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3C430966"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C1BBA">
        <w:rPr>
          <w:b/>
          <w:noProof/>
          <w:sz w:val="24"/>
        </w:rPr>
        <w:t>6</w:t>
      </w:r>
      <w:r w:rsidR="00D61FDA">
        <w:rPr>
          <w:b/>
          <w:noProof/>
          <w:sz w:val="24"/>
        </w:rPr>
        <w:t>-</w:t>
      </w:r>
      <w:r w:rsidR="00FA789E">
        <w:rPr>
          <w:b/>
          <w:noProof/>
          <w:sz w:val="24"/>
        </w:rPr>
        <w:t>e</w:t>
      </w:r>
      <w:r w:rsidRPr="007A171D">
        <w:rPr>
          <w:b/>
          <w:noProof/>
          <w:sz w:val="24"/>
        </w:rPr>
        <w:tab/>
      </w:r>
      <w:r w:rsidR="004C29F9" w:rsidRPr="004C29F9">
        <w:rPr>
          <w:b/>
          <w:noProof/>
          <w:sz w:val="24"/>
        </w:rPr>
        <w:t>R4-230</w:t>
      </w:r>
      <w:r w:rsidR="006B7856">
        <w:rPr>
          <w:b/>
          <w:noProof/>
          <w:sz w:val="24"/>
        </w:rPr>
        <w:t>3630</w:t>
      </w:r>
    </w:p>
    <w:p w14:paraId="7E9FED50" w14:textId="2B76815B" w:rsidR="004D1211" w:rsidRPr="00905B0F" w:rsidRDefault="00FC1BBA" w:rsidP="004D1211">
      <w:pPr>
        <w:pStyle w:val="CRCoverPage"/>
        <w:tabs>
          <w:tab w:val="right" w:pos="9639"/>
        </w:tabs>
        <w:spacing w:after="0"/>
        <w:rPr>
          <w:b/>
          <w:noProof/>
          <w:sz w:val="24"/>
        </w:rPr>
      </w:pPr>
      <w:r>
        <w:rPr>
          <w:rFonts w:eastAsia="Yu Mincho"/>
          <w:b/>
          <w:bCs/>
          <w:noProof/>
          <w:sz w:val="24"/>
          <w:lang w:val="en-US" w:eastAsia="zh-CN"/>
        </w:rPr>
        <w:t>Athens</w:t>
      </w:r>
      <w:r w:rsidR="0082475F">
        <w:rPr>
          <w:rFonts w:eastAsia="Yu Mincho"/>
          <w:b/>
          <w:bCs/>
          <w:noProof/>
          <w:sz w:val="24"/>
          <w:lang w:val="en-US" w:eastAsia="zh-CN"/>
        </w:rPr>
        <w:t>,</w:t>
      </w:r>
      <w:r w:rsidR="006008CB">
        <w:rPr>
          <w:rFonts w:eastAsiaTheme="minorEastAsia"/>
          <w:b/>
          <w:bCs/>
          <w:noProof/>
          <w:sz w:val="24"/>
          <w:lang w:val="en-US" w:eastAsia="zh-CN"/>
        </w:rPr>
        <w:t xml:space="preserve"> </w:t>
      </w:r>
      <w:r w:rsidR="00FF3376">
        <w:rPr>
          <w:rFonts w:eastAsiaTheme="minorEastAsia"/>
          <w:b/>
          <w:bCs/>
          <w:noProof/>
          <w:sz w:val="24"/>
          <w:lang w:val="en-US" w:eastAsia="zh-CN"/>
        </w:rPr>
        <w:t xml:space="preserve">Greece, </w:t>
      </w:r>
      <w:r>
        <w:rPr>
          <w:rFonts w:eastAsia="宋体"/>
          <w:b/>
          <w:sz w:val="24"/>
          <w:szCs w:val="24"/>
          <w:lang w:eastAsia="zh-CN"/>
        </w:rPr>
        <w:t>27 Feb</w:t>
      </w:r>
      <w:r w:rsidR="00E60240">
        <w:rPr>
          <w:rFonts w:eastAsia="宋体"/>
          <w:b/>
          <w:sz w:val="24"/>
          <w:szCs w:val="24"/>
          <w:lang w:eastAsia="zh-CN"/>
        </w:rPr>
        <w:t>-</w:t>
      </w:r>
      <w:r>
        <w:rPr>
          <w:rFonts w:eastAsia="宋体"/>
          <w:b/>
          <w:sz w:val="24"/>
          <w:szCs w:val="24"/>
          <w:lang w:eastAsia="zh-CN"/>
        </w:rPr>
        <w:t>03 Mar</w:t>
      </w:r>
      <w:r w:rsidR="001C5F2F" w:rsidRPr="00F621D2">
        <w:rPr>
          <w:rFonts w:eastAsia="宋体"/>
          <w:b/>
          <w:sz w:val="24"/>
          <w:szCs w:val="24"/>
          <w:lang w:eastAsia="zh-CN"/>
        </w:rPr>
        <w:t>, 202</w:t>
      </w:r>
      <w:r>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48A6ED8F"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C77057" w:rsidRPr="00C77057">
        <w:rPr>
          <w:rFonts w:ascii="Arial" w:hAnsi="Arial" w:cs="Arial"/>
        </w:rPr>
        <w:t xml:space="preserve">Reply </w:t>
      </w:r>
      <w:r w:rsidRPr="00094269">
        <w:rPr>
          <w:rFonts w:ascii="Arial" w:hAnsi="Arial" w:cs="Arial"/>
        </w:rPr>
        <w:t xml:space="preserve">LS on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0B652D76"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9B59AA">
        <w:rPr>
          <w:rFonts w:ascii="Arial" w:hAnsi="Arial" w:cs="Arial"/>
          <w:bCs/>
        </w:rPr>
        <w:t>R2-2211023</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0432A9">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4DC3713C"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C5AA1E2" w14:textId="77777777" w:rsidR="009B59AA" w:rsidRDefault="003C40FA" w:rsidP="009B59AA">
      <w:pPr>
        <w:pStyle w:val="af1"/>
        <w:numPr>
          <w:ilvl w:val="0"/>
          <w:numId w:val="36"/>
        </w:numPr>
        <w:spacing w:afterLines="50" w:after="120"/>
        <w:ind w:leftChars="0"/>
        <w:rPr>
          <w:rFonts w:ascii="Arial" w:hAnsi="Arial" w:cs="Arial"/>
          <w:b/>
        </w:rPr>
      </w:pPr>
      <w:r w:rsidRPr="00E60240">
        <w:rPr>
          <w:rFonts w:ascii="Arial" w:hAnsi="Arial" w:cs="Arial"/>
          <w:b/>
        </w:rPr>
        <w:t>Overall Description:</w:t>
      </w:r>
    </w:p>
    <w:p w14:paraId="438DB86C" w14:textId="6C014FFD" w:rsidR="009B59AA" w:rsidRPr="009B59AA" w:rsidRDefault="00E60240" w:rsidP="009B59AA">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w:t>
      </w:r>
      <w:r w:rsidR="00D32533" w:rsidRPr="009B59AA">
        <w:rPr>
          <w:rFonts w:ascii="Arial" w:hAnsi="Arial" w:cs="Arial"/>
        </w:rPr>
        <w:t xml:space="preserve">for the </w:t>
      </w:r>
      <w:r w:rsidRPr="009B59AA">
        <w:rPr>
          <w:rFonts w:ascii="Arial" w:hAnsi="Arial" w:cs="Arial"/>
        </w:rPr>
        <w:t>LS</w:t>
      </w:r>
      <w:r w:rsidR="00D32533" w:rsidRPr="009B59AA">
        <w:rPr>
          <w:rFonts w:ascii="Arial" w:hAnsi="Arial" w:cs="Arial"/>
        </w:rPr>
        <w:t xml:space="preserve"> to inquire the </w:t>
      </w:r>
      <w:r w:rsidR="009B59AA" w:rsidRPr="009B59AA">
        <w:rPr>
          <w:rFonts w:ascii="Arial" w:hAnsi="Arial" w:cs="Arial"/>
        </w:rPr>
        <w:t xml:space="preserve">interaction between ue-PowerClassPerBandPerBC-r17 (R4 16-8) and other existing different power class parameters. </w:t>
      </w:r>
    </w:p>
    <w:p w14:paraId="4BC0EAD1" w14:textId="2C87EAB6" w:rsidR="007651D3" w:rsidRPr="00E5474D" w:rsidRDefault="00CD0397" w:rsidP="000E297F">
      <w:pPr>
        <w:spacing w:afterLines="50" w:after="120"/>
        <w:rPr>
          <w:rFonts w:ascii="Arial" w:hAnsi="Arial" w:cs="Arial"/>
        </w:rPr>
      </w:pPr>
      <w:r>
        <w:rPr>
          <w:rFonts w:ascii="Arial" w:hAnsi="Arial" w:cs="Arial"/>
        </w:rPr>
        <w:t>Regarding RAN2’s</w:t>
      </w:r>
      <w:r w:rsidR="007651D3" w:rsidRPr="007651D3">
        <w:rPr>
          <w:rFonts w:ascii="Arial" w:hAnsi="Arial" w:cs="Arial"/>
        </w:rPr>
        <w:t xml:space="preserve"> request to RAN4 for the responses to the following questions:</w:t>
      </w:r>
    </w:p>
    <w:p w14:paraId="0344CD4C" w14:textId="77777777" w:rsidR="009B59AA"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Whether R4 16-8 is applicable to only inter-band CA?</w:t>
      </w:r>
    </w:p>
    <w:p w14:paraId="5B5CED63" w14:textId="155F7A38" w:rsidR="00E60240" w:rsidRPr="009B59AA" w:rsidRDefault="009B59AA" w:rsidP="009B59AA">
      <w:pPr>
        <w:numPr>
          <w:ilvl w:val="0"/>
          <w:numId w:val="39"/>
        </w:numPr>
        <w:spacing w:after="120"/>
        <w:rPr>
          <w:rFonts w:ascii="Arial" w:eastAsia="Times New Roman" w:hAnsi="Arial" w:cs="Arial"/>
          <w:color w:val="000000"/>
          <w:sz w:val="21"/>
          <w:szCs w:val="21"/>
          <w:shd w:val="clear" w:color="auto" w:fill="FFFFFF"/>
          <w:lang w:val="en-US" w:eastAsia="zh-CN" w:bidi="ar"/>
        </w:rPr>
      </w:pPr>
      <w:r w:rsidRPr="009B59AA">
        <w:rPr>
          <w:rFonts w:ascii="Arial" w:eastAsia="Times New Roman" w:hAnsi="Arial" w:cs="Arial"/>
          <w:color w:val="000000"/>
          <w:sz w:val="21"/>
          <w:szCs w:val="21"/>
          <w:shd w:val="clear" w:color="auto" w:fill="FFFFFF"/>
          <w:lang w:val="en-US" w:eastAsia="zh-CN" w:bidi="ar"/>
        </w:rPr>
        <w:t>What is the interaction between R4 16-8 and the existing power class capabilities (i.e. ue-PowerClass/ue-PowerClass-v1610/ue-PowerClass-1700, powerClassNRPart-r16 (if R4 16-8 is also applicable to the cases other than inter-band CA) and powerClass/powerC</w:t>
      </w:r>
      <w:r w:rsidR="009535D5">
        <w:rPr>
          <w:rFonts w:ascii="Arial" w:eastAsia="Times New Roman" w:hAnsi="Arial" w:cs="Arial"/>
          <w:color w:val="000000"/>
          <w:sz w:val="21"/>
          <w:szCs w:val="21"/>
          <w:shd w:val="clear" w:color="auto" w:fill="FFFFFF"/>
          <w:lang w:val="en-US" w:eastAsia="zh-CN" w:bidi="ar"/>
        </w:rPr>
        <w:t>lass-v1610)</w:t>
      </w:r>
      <w:r w:rsidRPr="009B59AA">
        <w:rPr>
          <w:rFonts w:ascii="Arial" w:eastAsia="Times New Roman" w:hAnsi="Arial" w:cs="Arial"/>
          <w:color w:val="000000"/>
          <w:sz w:val="21"/>
          <w:szCs w:val="21"/>
          <w:shd w:val="clear" w:color="auto" w:fill="FFFFFF"/>
          <w:lang w:val="en-US" w:eastAsia="zh-CN" w:bidi="ar"/>
        </w:rPr>
        <w:t>?</w:t>
      </w:r>
    </w:p>
    <w:p w14:paraId="2F967C49" w14:textId="77777777" w:rsidR="009B59AA" w:rsidRPr="009535D5" w:rsidRDefault="009B59AA" w:rsidP="007651D3">
      <w:pPr>
        <w:spacing w:afterLines="50" w:after="120"/>
        <w:rPr>
          <w:rFonts w:ascii="Arial" w:eastAsiaTheme="minorEastAsia" w:hAnsi="Arial" w:cs="Arial"/>
          <w:bCs/>
          <w:lang w:val="en-US" w:eastAsia="zh-CN"/>
        </w:rPr>
      </w:pPr>
    </w:p>
    <w:p w14:paraId="4B047E28" w14:textId="2BDA665F" w:rsidR="007651D3" w:rsidRDefault="007651D3" w:rsidP="007651D3">
      <w:pPr>
        <w:spacing w:afterLines="50" w:after="120"/>
        <w:rPr>
          <w:rFonts w:ascii="Arial" w:hAnsi="Arial" w:cs="Arial"/>
        </w:rPr>
      </w:pPr>
      <w:r>
        <w:rPr>
          <w:rFonts w:ascii="Arial" w:eastAsiaTheme="minorEastAsia" w:hAnsi="Arial" w:cs="Arial"/>
          <w:bCs/>
          <w:lang w:eastAsia="zh-CN"/>
        </w:rPr>
        <w:t>A</w:t>
      </w:r>
      <w:r w:rsidR="00F76FC5">
        <w:rPr>
          <w:rFonts w:ascii="Arial" w:hAnsi="Arial" w:cs="Arial"/>
          <w:iCs/>
        </w:rPr>
        <w:t>fter discussion during RAN4#10</w:t>
      </w:r>
      <w:r w:rsidR="00F018FB">
        <w:rPr>
          <w:rFonts w:ascii="Arial" w:hAnsi="Arial" w:cs="Arial"/>
          <w:iCs/>
        </w:rPr>
        <w:t>6</w:t>
      </w:r>
      <w:r w:rsidRPr="00E60240">
        <w:rPr>
          <w:rFonts w:ascii="Arial" w:hAnsi="Arial" w:cs="Arial"/>
          <w:iCs/>
        </w:rPr>
        <w:t xml:space="preserve">, </w:t>
      </w:r>
      <w:r w:rsidRPr="00E60240">
        <w:rPr>
          <w:rFonts w:ascii="Arial" w:hAnsi="Arial" w:cs="Arial"/>
        </w:rPr>
        <w:t>RAN</w:t>
      </w:r>
      <w:r>
        <w:rPr>
          <w:rFonts w:ascii="Arial" w:hAnsi="Arial" w:cs="Arial"/>
        </w:rPr>
        <w:t>4</w:t>
      </w:r>
      <w:r w:rsidRPr="00E60240">
        <w:rPr>
          <w:rFonts w:ascii="Arial" w:hAnsi="Arial" w:cs="Arial"/>
        </w:rPr>
        <w:t xml:space="preserve"> would like to respectfully </w:t>
      </w:r>
      <w:r>
        <w:rPr>
          <w:rFonts w:ascii="Arial" w:hAnsi="Arial" w:cs="Arial"/>
        </w:rPr>
        <w:t>provide the following responses for RAN2 consideration.</w:t>
      </w:r>
    </w:p>
    <w:p w14:paraId="57A34EB3" w14:textId="7763E0F7" w:rsidR="00E31CE4" w:rsidRDefault="009535D5" w:rsidP="006008CB">
      <w:pPr>
        <w:spacing w:beforeLines="50" w:before="120"/>
        <w:rPr>
          <w:rFonts w:ascii="Arial" w:eastAsiaTheme="minorEastAsia" w:hAnsi="Arial" w:cs="Arial"/>
          <w:bCs/>
          <w:iCs/>
          <w:lang w:eastAsia="zh-CN"/>
        </w:rPr>
      </w:pPr>
      <w:bookmarkStart w:id="0" w:name="OLE_LINK7"/>
      <w:bookmarkStart w:id="1" w:name="OLE_LINK8"/>
      <w:r>
        <w:rPr>
          <w:rFonts w:ascii="Arial" w:eastAsiaTheme="minorEastAsia" w:hAnsi="Arial" w:cs="Arial"/>
          <w:b/>
          <w:i/>
          <w:lang w:eastAsia="zh-CN"/>
        </w:rPr>
        <w:t>Response to 1)</w:t>
      </w:r>
      <w:r w:rsidR="004E151C" w:rsidRPr="004E151C">
        <w:rPr>
          <w:rFonts w:ascii="Arial" w:eastAsiaTheme="minorEastAsia" w:hAnsi="Arial" w:cs="Arial"/>
          <w:b/>
          <w:i/>
          <w:lang w:eastAsia="zh-CN"/>
        </w:rPr>
        <w:t>:</w:t>
      </w:r>
      <w:r w:rsidR="004E151C">
        <w:rPr>
          <w:rFonts w:ascii="Arial" w:eastAsiaTheme="minorEastAsia" w:hAnsi="Arial" w:cs="Arial"/>
          <w:bCs/>
          <w:iCs/>
          <w:lang w:eastAsia="zh-CN"/>
        </w:rPr>
        <w:t xml:space="preserve"> </w:t>
      </w:r>
      <w:r w:rsidR="007001B2">
        <w:rPr>
          <w:rFonts w:ascii="Arial" w:eastAsiaTheme="minorEastAsia" w:hAnsi="Arial" w:cs="Arial"/>
          <w:bCs/>
          <w:iCs/>
          <w:lang w:eastAsia="zh-CN"/>
        </w:rPr>
        <w:t xml:space="preserve">Yes. </w:t>
      </w:r>
      <w:r>
        <w:rPr>
          <w:rFonts w:ascii="Arial" w:eastAsiaTheme="minorEastAsia" w:hAnsi="Arial" w:cs="Arial"/>
          <w:bCs/>
          <w:iCs/>
          <w:lang w:eastAsia="zh-CN"/>
        </w:rPr>
        <w:t xml:space="preserve">It is applicable to </w:t>
      </w:r>
      <w:r w:rsidR="001F2793">
        <w:rPr>
          <w:rFonts w:ascii="Arial" w:eastAsiaTheme="minorEastAsia" w:hAnsi="Arial" w:cs="Arial"/>
          <w:bCs/>
          <w:iCs/>
          <w:lang w:eastAsia="zh-CN"/>
        </w:rPr>
        <w:t xml:space="preserve">only </w:t>
      </w:r>
      <w:r w:rsidR="001F6A2F">
        <w:rPr>
          <w:rFonts w:ascii="Arial" w:eastAsiaTheme="minorEastAsia" w:hAnsi="Arial" w:cs="Arial"/>
          <w:bCs/>
          <w:iCs/>
          <w:lang w:eastAsia="zh-CN"/>
        </w:rPr>
        <w:t xml:space="preserve">NR </w:t>
      </w:r>
      <w:r>
        <w:rPr>
          <w:rFonts w:ascii="Arial" w:eastAsiaTheme="minorEastAsia" w:hAnsi="Arial" w:cs="Arial"/>
          <w:bCs/>
          <w:iCs/>
          <w:lang w:eastAsia="zh-CN"/>
        </w:rPr>
        <w:t>inter-band UL CA</w:t>
      </w:r>
      <w:r w:rsidR="00F62DCB">
        <w:rPr>
          <w:rFonts w:ascii="Arial" w:eastAsiaTheme="minorEastAsia" w:hAnsi="Arial" w:cs="Arial"/>
          <w:bCs/>
          <w:iCs/>
          <w:lang w:eastAsia="zh-CN"/>
        </w:rPr>
        <w:t xml:space="preserve">, i.e. when there is uplink </w:t>
      </w:r>
      <w:r w:rsidR="007463AB">
        <w:rPr>
          <w:rFonts w:ascii="Arial" w:eastAsiaTheme="minorEastAsia" w:hAnsi="Arial" w:cs="Arial"/>
          <w:bCs/>
          <w:iCs/>
          <w:lang w:eastAsia="zh-CN"/>
        </w:rPr>
        <w:t xml:space="preserve">configured </w:t>
      </w:r>
      <w:r w:rsidR="00F62DCB">
        <w:rPr>
          <w:rFonts w:ascii="Arial" w:eastAsiaTheme="minorEastAsia" w:hAnsi="Arial" w:cs="Arial"/>
          <w:bCs/>
          <w:iCs/>
          <w:lang w:eastAsia="zh-CN"/>
        </w:rPr>
        <w:t xml:space="preserve">in two different operating bands. Each uplink </w:t>
      </w:r>
      <w:r w:rsidR="007463AB">
        <w:rPr>
          <w:rFonts w:ascii="Arial" w:eastAsiaTheme="minorEastAsia" w:hAnsi="Arial" w:cs="Arial"/>
          <w:bCs/>
          <w:iCs/>
          <w:lang w:eastAsia="zh-CN"/>
        </w:rPr>
        <w:t xml:space="preserve">band </w:t>
      </w:r>
      <w:r w:rsidR="00F62DCB">
        <w:rPr>
          <w:rFonts w:ascii="Arial" w:eastAsiaTheme="minorEastAsia" w:hAnsi="Arial" w:cs="Arial"/>
          <w:bCs/>
          <w:iCs/>
          <w:lang w:eastAsia="zh-CN"/>
        </w:rPr>
        <w:t>contains</w:t>
      </w:r>
      <w:r w:rsidR="00FC1BBA">
        <w:rPr>
          <w:rFonts w:ascii="Arial" w:eastAsiaTheme="minorEastAsia" w:hAnsi="Arial" w:cs="Arial"/>
          <w:bCs/>
          <w:iCs/>
          <w:lang w:eastAsia="zh-CN"/>
        </w:rPr>
        <w:t xml:space="preserve"> only single UL CC or intra-band </w:t>
      </w:r>
      <w:r w:rsidR="00E60BB7">
        <w:rPr>
          <w:rFonts w:ascii="Arial" w:eastAsiaTheme="minorEastAsia" w:hAnsi="Arial" w:cs="Arial"/>
          <w:bCs/>
          <w:iCs/>
          <w:lang w:eastAsia="zh-CN"/>
        </w:rPr>
        <w:t xml:space="preserve">contiguous </w:t>
      </w:r>
      <w:r w:rsidR="00FC1BBA">
        <w:rPr>
          <w:rFonts w:ascii="Arial" w:eastAsiaTheme="minorEastAsia" w:hAnsi="Arial" w:cs="Arial"/>
          <w:bCs/>
          <w:iCs/>
          <w:lang w:eastAsia="zh-CN"/>
        </w:rPr>
        <w:t>UL CA.</w:t>
      </w:r>
    </w:p>
    <w:bookmarkEnd w:id="0"/>
    <w:bookmarkEnd w:id="1"/>
    <w:p w14:paraId="78D55057" w14:textId="1D5B0E06" w:rsidR="006B7856" w:rsidRPr="006B7856" w:rsidRDefault="00D32533" w:rsidP="00B86B0F">
      <w:pPr>
        <w:spacing w:beforeLines="50" w:before="120"/>
        <w:rPr>
          <w:rFonts w:ascii="Arial" w:eastAsiaTheme="minorEastAsia" w:hAnsi="Arial" w:cs="Arial"/>
          <w:bCs/>
          <w:iCs/>
          <w:lang w:eastAsia="zh-CN"/>
        </w:rPr>
      </w:pPr>
      <w:r w:rsidRPr="00245567">
        <w:rPr>
          <w:rFonts w:ascii="Arial" w:eastAsiaTheme="minorEastAsia" w:hAnsi="Arial" w:cs="Arial"/>
          <w:b/>
          <w:i/>
          <w:lang w:eastAsia="zh-CN"/>
        </w:rPr>
        <w:t>Response</w:t>
      </w:r>
      <w:r w:rsidR="005213FF" w:rsidRPr="00245567">
        <w:rPr>
          <w:rFonts w:ascii="Arial" w:eastAsiaTheme="minorEastAsia" w:hAnsi="Arial" w:cs="Arial"/>
          <w:b/>
          <w:i/>
          <w:lang w:eastAsia="zh-CN"/>
        </w:rPr>
        <w:t xml:space="preserve"> to </w:t>
      </w:r>
      <w:r w:rsidR="009535D5" w:rsidRPr="00245567">
        <w:rPr>
          <w:rFonts w:ascii="Arial" w:eastAsiaTheme="minorEastAsia" w:hAnsi="Arial" w:cs="Arial"/>
          <w:b/>
          <w:i/>
          <w:lang w:eastAsia="zh-CN"/>
        </w:rPr>
        <w:t>2)</w:t>
      </w:r>
      <w:r w:rsidR="00E60240" w:rsidRPr="00245567">
        <w:rPr>
          <w:rFonts w:ascii="Arial" w:eastAsiaTheme="minorEastAsia" w:hAnsi="Arial" w:cs="Arial"/>
          <w:b/>
          <w:i/>
          <w:lang w:eastAsia="zh-CN"/>
        </w:rPr>
        <w:t xml:space="preserve">: </w:t>
      </w:r>
      <w:r w:rsidR="006B7856" w:rsidRPr="006B7856">
        <w:rPr>
          <w:rFonts w:ascii="Arial" w:eastAsiaTheme="minorEastAsia" w:hAnsi="Arial" w:cs="Arial"/>
          <w:bCs/>
          <w:i/>
          <w:iCs/>
          <w:lang w:eastAsia="zh-CN"/>
        </w:rPr>
        <w:t>ue-PowerClassPerBandPerBC-r17</w:t>
      </w:r>
      <w:r w:rsidR="006B7856" w:rsidRPr="006B7856">
        <w:rPr>
          <w:rFonts w:ascii="Arial" w:eastAsiaTheme="minorEastAsia" w:hAnsi="Arial" w:cs="Arial"/>
          <w:bCs/>
          <w:iCs/>
          <w:lang w:eastAsia="zh-CN"/>
        </w:rPr>
        <w:t xml:space="preserve"> indicates the power class that a UE supports for each individual band within a given band combination, while </w:t>
      </w:r>
      <w:r w:rsidR="006B7856" w:rsidRPr="00676299">
        <w:rPr>
          <w:rFonts w:ascii="Arial" w:eastAsiaTheme="minorEastAsia" w:hAnsi="Arial" w:cs="Arial"/>
          <w:bCs/>
          <w:i/>
          <w:iCs/>
          <w:lang w:eastAsia="zh-CN"/>
        </w:rPr>
        <w:t>powerClass</w:t>
      </w:r>
      <w:r w:rsidR="006B7856" w:rsidRPr="006B7856">
        <w:rPr>
          <w:rFonts w:ascii="Arial" w:eastAsiaTheme="minorEastAsia" w:hAnsi="Arial" w:cs="Arial"/>
          <w:bCs/>
          <w:iCs/>
          <w:lang w:eastAsia="zh-CN"/>
        </w:rPr>
        <w:t xml:space="preserve"> or </w:t>
      </w:r>
      <w:r w:rsidR="006B7856" w:rsidRPr="00676299">
        <w:rPr>
          <w:rFonts w:ascii="Arial" w:eastAsiaTheme="minorEastAsia" w:hAnsi="Arial" w:cs="Arial"/>
          <w:bCs/>
          <w:i/>
          <w:iCs/>
          <w:lang w:eastAsia="zh-CN"/>
        </w:rPr>
        <w:t>powerClass-v1610</w:t>
      </w:r>
      <w:r w:rsidR="006B7856" w:rsidRPr="006B7856">
        <w:rPr>
          <w:rFonts w:ascii="Arial" w:eastAsiaTheme="minorEastAsia" w:hAnsi="Arial" w:cs="Arial"/>
          <w:bCs/>
          <w:iCs/>
          <w:lang w:eastAsia="zh-CN"/>
        </w:rPr>
        <w:t xml:space="preserve"> indicates the power class for this band combination, in other words, the maximum total output power. If indicated, </w:t>
      </w:r>
      <w:r w:rsidR="006B7856" w:rsidRPr="00676299">
        <w:rPr>
          <w:rFonts w:ascii="Arial" w:eastAsiaTheme="minorEastAsia" w:hAnsi="Arial" w:cs="Arial"/>
          <w:bCs/>
          <w:i/>
          <w:iCs/>
          <w:lang w:eastAsia="zh-CN"/>
        </w:rPr>
        <w:t>ue-PowerClassPerBandPerBC-r17</w:t>
      </w:r>
      <w:r w:rsidR="006B7856" w:rsidRPr="006B7856">
        <w:rPr>
          <w:rFonts w:ascii="Arial" w:eastAsiaTheme="minorEastAsia" w:hAnsi="Arial" w:cs="Arial"/>
          <w:bCs/>
          <w:iCs/>
          <w:lang w:eastAsia="zh-CN"/>
        </w:rPr>
        <w:t xml:space="preserve"> shall supersede other power class capabilities such as </w:t>
      </w:r>
      <w:r w:rsidR="006B7856" w:rsidRPr="00676299">
        <w:rPr>
          <w:rFonts w:ascii="Arial" w:eastAsiaTheme="minorEastAsia" w:hAnsi="Arial" w:cs="Arial"/>
          <w:bCs/>
          <w:i/>
          <w:iCs/>
          <w:lang w:eastAsia="zh-CN"/>
        </w:rPr>
        <w:t>ue-PowerClass/powerClass</w:t>
      </w:r>
      <w:r w:rsidR="006B7856" w:rsidRPr="006B7856">
        <w:rPr>
          <w:rFonts w:ascii="Arial" w:eastAsiaTheme="minorEastAsia" w:hAnsi="Arial" w:cs="Arial"/>
          <w:bCs/>
          <w:iCs/>
          <w:lang w:eastAsia="zh-CN"/>
        </w:rPr>
        <w:t xml:space="preserve"> and its extensions in determining the power class of the individual bands within a band combination.</w:t>
      </w: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bookmarkStart w:id="2" w:name="_GoBack"/>
      <w:bookmarkEnd w:id="2"/>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7DE723C6"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responses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E4D8B6C" w14:textId="25FDD894" w:rsidR="009535D5" w:rsidRDefault="009535D5" w:rsidP="009535D5">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sidR="00EA4A62" w:rsidRPr="00EA4A62">
        <w:rPr>
          <w:rFonts w:ascii="Arial" w:eastAsia="宋体" w:hAnsi="Arial" w:cs="Arial"/>
          <w:bCs/>
        </w:rPr>
        <w:t>106-bis-e</w:t>
      </w:r>
      <w:r w:rsidRPr="00EA4A62">
        <w:rPr>
          <w:rFonts w:ascii="Arial" w:eastAsia="宋体" w:hAnsi="Arial" w:cs="Arial"/>
          <w:bCs/>
        </w:rPr>
        <w:tab/>
      </w:r>
      <w:r w:rsidR="00EA4A62">
        <w:rPr>
          <w:rFonts w:ascii="Arial" w:eastAsia="宋体" w:hAnsi="Arial" w:cs="Arial"/>
          <w:bCs/>
        </w:rPr>
        <w:t>17</w:t>
      </w:r>
      <w:r w:rsidRPr="00EA4A62">
        <w:rPr>
          <w:rFonts w:ascii="Arial" w:eastAsia="宋体" w:hAnsi="Arial" w:cs="Arial"/>
          <w:bCs/>
        </w:rPr>
        <w:t xml:space="preserve"> </w:t>
      </w:r>
      <w:r w:rsidR="00EA4A62">
        <w:rPr>
          <w:rFonts w:ascii="Arial" w:eastAsia="宋体" w:hAnsi="Arial" w:cs="Arial"/>
          <w:bCs/>
        </w:rPr>
        <w:t>- 26 April 2023</w:t>
      </w:r>
      <w:r w:rsidRPr="00EA4A62">
        <w:rPr>
          <w:rFonts w:ascii="Arial" w:eastAsia="宋体" w:hAnsi="Arial" w:cs="Arial"/>
          <w:bCs/>
        </w:rPr>
        <w:t xml:space="preserve">         </w:t>
      </w:r>
      <w:r w:rsidR="00EA4A62">
        <w:rPr>
          <w:rFonts w:ascii="Arial" w:eastAsia="宋体" w:hAnsi="Arial" w:cs="Arial"/>
          <w:bCs/>
        </w:rPr>
        <w:t xml:space="preserve">    </w:t>
      </w:r>
      <w:r w:rsidRPr="00EA4A62">
        <w:rPr>
          <w:rFonts w:ascii="Arial" w:hAnsi="Arial" w:cs="Arial"/>
          <w:bCs/>
          <w:color w:val="000000"/>
        </w:rPr>
        <w:t>E-meeting</w:t>
      </w:r>
    </w:p>
    <w:p w14:paraId="4F244A91" w14:textId="2AA6E7EB" w:rsidR="009535D5" w:rsidRPr="00F018FB" w:rsidRDefault="00F018FB" w:rsidP="004D5364">
      <w:pPr>
        <w:tabs>
          <w:tab w:val="left" w:pos="4685"/>
        </w:tabs>
        <w:spacing w:after="120"/>
        <w:ind w:left="2268" w:hanging="2268"/>
        <w:rPr>
          <w:rFonts w:ascii="Arial" w:hAnsi="Arial" w:cs="Arial"/>
          <w:bCs/>
          <w:color w:val="000000"/>
        </w:rPr>
      </w:pPr>
      <w:r w:rsidRPr="00EA4A62">
        <w:rPr>
          <w:rFonts w:ascii="Arial" w:eastAsia="宋体" w:hAnsi="Arial" w:cs="Arial"/>
          <w:bCs/>
        </w:rPr>
        <w:t>TSG-RAN WG4 Meeting #</w:t>
      </w:r>
      <w:r>
        <w:rPr>
          <w:rFonts w:ascii="Arial" w:eastAsia="宋体" w:hAnsi="Arial" w:cs="Arial"/>
          <w:bCs/>
        </w:rPr>
        <w:t>107</w:t>
      </w:r>
      <w:r w:rsidRPr="00EA4A62">
        <w:rPr>
          <w:rFonts w:ascii="Arial" w:eastAsia="宋体" w:hAnsi="Arial" w:cs="Arial"/>
          <w:bCs/>
        </w:rPr>
        <w:tab/>
      </w:r>
      <w:r>
        <w:rPr>
          <w:rFonts w:ascii="Arial" w:eastAsia="MS Mincho" w:hAnsi="Arial" w:cs="Arial"/>
          <w:bCs/>
          <w:lang w:eastAsia="zh-CN" w:bidi="ar"/>
        </w:rPr>
        <w:t xml:space="preserve">22 - 26 May </w:t>
      </w:r>
      <w:r w:rsidRPr="00EA4A62">
        <w:rPr>
          <w:rFonts w:ascii="Arial" w:eastAsia="MS Mincho" w:hAnsi="Arial" w:cs="Arial"/>
          <w:bCs/>
          <w:lang w:eastAsia="zh-CN" w:bidi="ar"/>
        </w:rPr>
        <w:t>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eastAsia="宋体" w:hAnsi="Arial" w:cs="Arial"/>
          <w:bCs/>
        </w:rPr>
        <w:t xml:space="preserve">        </w:t>
      </w:r>
      <w:r w:rsidR="00C62FC2">
        <w:rPr>
          <w:rFonts w:ascii="Arial" w:eastAsia="宋体" w:hAnsi="Arial" w:cs="Arial"/>
          <w:bCs/>
        </w:rPr>
        <w:t>Inche</w:t>
      </w:r>
      <w:r w:rsidR="00597F94">
        <w:rPr>
          <w:rFonts w:ascii="Arial" w:eastAsia="宋体" w:hAnsi="Arial" w:cs="Arial"/>
          <w:bCs/>
        </w:rPr>
        <w:t>o</w:t>
      </w:r>
      <w:r w:rsidR="00C62FC2">
        <w:rPr>
          <w:rFonts w:ascii="Arial" w:eastAsia="宋体" w:hAnsi="Arial" w:cs="Arial"/>
          <w:bCs/>
        </w:rPr>
        <w:t>n,</w:t>
      </w:r>
      <w:r w:rsidR="00597F94">
        <w:rPr>
          <w:rFonts w:ascii="Arial" w:eastAsia="宋体" w:hAnsi="Arial" w:cs="Arial"/>
          <w:bCs/>
        </w:rPr>
        <w:t xml:space="preserve"> </w:t>
      </w:r>
      <w:r w:rsidR="00C62FC2">
        <w:rPr>
          <w:rFonts w:ascii="Arial" w:eastAsia="宋体" w:hAnsi="Arial" w:cs="Arial"/>
          <w:bCs/>
        </w:rPr>
        <w:t>Korea</w:t>
      </w:r>
    </w:p>
    <w:p w14:paraId="740632F1" w14:textId="77777777" w:rsidR="009535D5" w:rsidRPr="00676299" w:rsidRDefault="009535D5">
      <w:pPr>
        <w:tabs>
          <w:tab w:val="left" w:pos="4685"/>
        </w:tabs>
        <w:spacing w:after="120"/>
        <w:ind w:left="2268" w:hanging="2268"/>
        <w:rPr>
          <w:rFonts w:ascii="Arial" w:hAnsi="Arial" w:cs="Arial"/>
          <w:bCs/>
          <w:color w:val="000000"/>
        </w:rPr>
      </w:pPr>
    </w:p>
    <w:sectPr w:rsidR="009535D5" w:rsidRPr="00676299"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D6689" w14:textId="77777777" w:rsidR="00D268DA" w:rsidRDefault="00D268DA">
      <w:r>
        <w:separator/>
      </w:r>
    </w:p>
  </w:endnote>
  <w:endnote w:type="continuationSeparator" w:id="0">
    <w:p w14:paraId="78976A54" w14:textId="77777777" w:rsidR="00D268DA" w:rsidRDefault="00D2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971E72" w14:textId="77777777" w:rsidR="00D268DA" w:rsidRDefault="00D268DA">
      <w:r>
        <w:separator/>
      </w:r>
    </w:p>
  </w:footnote>
  <w:footnote w:type="continuationSeparator" w:id="0">
    <w:p w14:paraId="440F4960" w14:textId="77777777" w:rsidR="00D268DA" w:rsidRDefault="00D26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8"/>
  </w:num>
  <w:num w:numId="4">
    <w:abstractNumId w:val="13"/>
  </w:num>
  <w:num w:numId="5">
    <w:abstractNumId w:val="30"/>
  </w:num>
  <w:num w:numId="6">
    <w:abstractNumId w:val="9"/>
  </w:num>
  <w:num w:numId="7">
    <w:abstractNumId w:val="37"/>
  </w:num>
  <w:num w:numId="8">
    <w:abstractNumId w:val="7"/>
  </w:num>
  <w:num w:numId="9">
    <w:abstractNumId w:val="20"/>
  </w:num>
  <w:num w:numId="10">
    <w:abstractNumId w:val="2"/>
  </w:num>
  <w:num w:numId="11">
    <w:abstractNumId w:val="29"/>
  </w:num>
  <w:num w:numId="12">
    <w:abstractNumId w:val="10"/>
  </w:num>
  <w:num w:numId="13">
    <w:abstractNumId w:val="6"/>
  </w:num>
  <w:num w:numId="14">
    <w:abstractNumId w:val="15"/>
  </w:num>
  <w:num w:numId="15">
    <w:abstractNumId w:val="33"/>
  </w:num>
  <w:num w:numId="16">
    <w:abstractNumId w:val="14"/>
  </w:num>
  <w:num w:numId="17">
    <w:abstractNumId w:val="34"/>
  </w:num>
  <w:num w:numId="18">
    <w:abstractNumId w:val="16"/>
  </w:num>
  <w:num w:numId="19">
    <w:abstractNumId w:val="24"/>
  </w:num>
  <w:num w:numId="20">
    <w:abstractNumId w:val="3"/>
  </w:num>
  <w:num w:numId="21">
    <w:abstractNumId w:val="21"/>
  </w:num>
  <w:num w:numId="22">
    <w:abstractNumId w:val="25"/>
  </w:num>
  <w:num w:numId="23">
    <w:abstractNumId w:val="5"/>
  </w:num>
  <w:num w:numId="24">
    <w:abstractNumId w:val="19"/>
  </w:num>
  <w:num w:numId="25">
    <w:abstractNumId w:val="26"/>
  </w:num>
  <w:num w:numId="26">
    <w:abstractNumId w:val="28"/>
  </w:num>
  <w:num w:numId="27">
    <w:abstractNumId w:val="22"/>
  </w:num>
  <w:num w:numId="28">
    <w:abstractNumId w:val="0"/>
  </w:num>
  <w:num w:numId="29">
    <w:abstractNumId w:val="8"/>
  </w:num>
  <w:num w:numId="30">
    <w:abstractNumId w:val="1"/>
  </w:num>
  <w:num w:numId="31">
    <w:abstractNumId w:val="27"/>
  </w:num>
  <w:num w:numId="32">
    <w:abstractNumId w:val="31"/>
  </w:num>
  <w:num w:numId="33">
    <w:abstractNumId w:val="18"/>
  </w:num>
  <w:num w:numId="34">
    <w:abstractNumId w:val="32"/>
  </w:num>
  <w:num w:numId="35">
    <w:abstractNumId w:val="23"/>
  </w:num>
  <w:num w:numId="36">
    <w:abstractNumId w:val="12"/>
  </w:num>
  <w:num w:numId="37">
    <w:abstractNumId w:val="35"/>
  </w:num>
  <w:num w:numId="38">
    <w:abstractNumId w:val="4"/>
  </w:num>
  <w:num w:numId="3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D6"/>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4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570D"/>
    <w:rsid w:val="00AC67FB"/>
    <w:rsid w:val="00AC6DD1"/>
    <w:rsid w:val="00AC6F7E"/>
    <w:rsid w:val="00AC7ADA"/>
    <w:rsid w:val="00AC7BF2"/>
    <w:rsid w:val="00AC7C57"/>
    <w:rsid w:val="00AD02CD"/>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7F742-499D-472E-8242-C81BB5073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330</Words>
  <Characters>1883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38</cp:revision>
  <cp:lastPrinted>2013-04-01T04:20:00Z</cp:lastPrinted>
  <dcterms:created xsi:type="dcterms:W3CDTF">2023-01-09T11:51:00Z</dcterms:created>
  <dcterms:modified xsi:type="dcterms:W3CDTF">2023-03-03T07:01:00Z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